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0B" w:rsidRPr="0093130B" w:rsidRDefault="00106670" w:rsidP="00106670">
      <w:pPr>
        <w:spacing w:beforeLines="120" w:before="288" w:after="100" w:afterAutospacing="1" w:line="240" w:lineRule="auto"/>
        <w:ind w:hanging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35474" cy="9458325"/>
            <wp:effectExtent l="0" t="0" r="8255" b="0"/>
            <wp:docPr id="1" name="Рисунок 1" descr="I:\Тарификация\160209113018\img-16020911301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арификация\160209113018\img-160209113018-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14" cy="946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  интересами   воспитанника,   родителей   (законных   представителей) воспитанников.</w:t>
      </w:r>
    </w:p>
    <w:p w:rsidR="00035A8D" w:rsidRPr="0093130B" w:rsidRDefault="00035A8D" w:rsidP="0093130B">
      <w:pPr>
        <w:spacing w:before="100" w:beforeAutospacing="1" w:after="6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2.3. </w:t>
      </w:r>
      <w:r w:rsidRPr="0093130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 личной заинтересованностью педагогического работника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3.Условия, при которых возникает или может возникнуть конфликт интересов педагогического работника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3.1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.В дошкольном образовательном учреждении  (далее Учреждении) выделяют: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 </w:t>
      </w:r>
      <w:r w:rsidRPr="009313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условия 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(ситуации), при которых всегда возникает конфликт интересов педагогического работника;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 </w:t>
      </w:r>
      <w:r w:rsidRPr="0093130B">
        <w:rPr>
          <w:rFonts w:ascii="Times New Roman" w:hAnsi="Times New Roman"/>
          <w:b/>
          <w:color w:val="000000"/>
          <w:sz w:val="24"/>
          <w:szCs w:val="24"/>
          <w:lang w:eastAsia="ru-RU"/>
        </w:rPr>
        <w:t>условия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(ситуации), при которых может возникнуть конфликт интересов педагогического работника.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педагогический работник ведёт  бесплатные и платные занятия у одних и тех же воспитанников;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педагогический работник занимается репетиторством с воспитанниками, которых он обучает;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педагогический работник является членом жюри конкурсных мероприятий с участием своих воспитанников;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получение педагогическим работником подарков и иных услуг от родителей (законных представителей) воспитанников;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нарушение иных установленных запретов и ограничений для педагогических работников Учреждении.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3.3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участие педагогического работника в наборе (приёме) воспитанников;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сбор финансовых средств на нужды группы, Учреждения;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участие педагогического работника в установлении, определении форм и способов поощрений для своих воспитанников;</w:t>
      </w:r>
    </w:p>
    <w:p w:rsidR="00035A8D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иные условия (ситуации), при которых может возникнуть конфликт интересов педагогического работника.</w:t>
      </w:r>
    </w:p>
    <w:p w:rsidR="0093130B" w:rsidRPr="0093130B" w:rsidRDefault="0093130B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A8D" w:rsidRPr="0093130B" w:rsidRDefault="00035A8D" w:rsidP="00931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.Ограничения, налагаемые на педагогических работников Учреждения</w:t>
      </w:r>
    </w:p>
    <w:p w:rsidR="00035A8D" w:rsidRPr="0093130B" w:rsidRDefault="00035A8D" w:rsidP="00931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 осуществлении ими профессиональной деятельности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4.1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4.2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.На педагогических работников Учреждения при осуществлении ими профессиональной деятельности налагаются следующие ограничения: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запрет на ведение  бесплатных и платных занятий у одних и тех же воспитанников;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запрет на занятия репетиторством с воспитанниками, которых он обучает;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Учреждения;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</w:t>
      </w:r>
      <w:proofErr w:type="gramStart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  Учреждения.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4.3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.Педагогичесие работники Учреждения обязаны   п. 4.2. настоящего раздела ограничения и иные </w:t>
      </w:r>
      <w:proofErr w:type="gramStart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ограничения</w:t>
      </w:r>
      <w:proofErr w:type="gramEnd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запреты, установленные локальными нормативными актами Учреждения.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 </w:t>
      </w: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5.2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 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-при принятии решений, локальных нормативных  актов,  затрагивающих права воспитанников и работников общеобразовательного учреждения,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 Учреждения;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-обеспечивается введение прозрачных процедур внутренней оценки для управления качеством образования; 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-осуществляется создание системы сбора и анализа информации об индивидуальных образовательных достижениях воспитанников,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осуществляются иные мероприятия, направленные на 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предотвращение возможного конфликта интересов педагогического работника.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5.3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035A8D" w:rsidRPr="0093130B" w:rsidRDefault="00035A8D" w:rsidP="0093130B">
      <w:pPr>
        <w:shd w:val="clear" w:color="auto" w:fill="FFFFFF"/>
        <w:spacing w:before="2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 </w:t>
      </w: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5.4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 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5.5.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035A8D" w:rsidRPr="0093130B" w:rsidRDefault="00035A8D" w:rsidP="0093130B">
      <w:pPr>
        <w:spacing w:before="100" w:beforeAutospacing="1" w:after="6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5.6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 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 по урегулированию споров между участниками образовательных отношений.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5.7</w:t>
      </w: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>.Решение комиссии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035A8D" w:rsidRPr="0093130B" w:rsidRDefault="00035A8D" w:rsidP="0093130B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5.8</w:t>
      </w: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Решение комиссии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035A8D" w:rsidRPr="0093130B" w:rsidRDefault="00035A8D" w:rsidP="0093130B">
      <w:pPr>
        <w:spacing w:before="100" w:beforeAutospacing="1" w:after="6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5.9.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До принятия решения комиссии Учреждения по урегулированию споров между участниками образовательных отношений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5.10.</w:t>
      </w:r>
      <w:r w:rsid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93130B" w:rsidRDefault="0093130B" w:rsidP="009313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6.Ответственность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6.1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</w:t>
      </w:r>
      <w:proofErr w:type="gramStart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противодействие коррупции в ДОУ (назначается приказом руководителя).</w:t>
      </w:r>
    </w:p>
    <w:p w:rsidR="00035A8D" w:rsidRPr="0093130B" w:rsidRDefault="00035A8D" w:rsidP="0093130B">
      <w:pPr>
        <w:shd w:val="clear" w:color="auto" w:fill="FFFFFF"/>
        <w:spacing w:before="2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 </w:t>
      </w: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6.2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035A8D" w:rsidRPr="0093130B" w:rsidRDefault="00035A8D" w:rsidP="0093130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3B13AB"/>
          <w:kern w:val="36"/>
          <w:sz w:val="24"/>
          <w:szCs w:val="24"/>
          <w:lang w:eastAsia="ru-RU"/>
        </w:rPr>
      </w:pPr>
      <w:r w:rsidRPr="0093130B">
        <w:rPr>
          <w:rFonts w:ascii="Times New Roman" w:hAnsi="Times New Roman"/>
          <w:bCs/>
          <w:color w:val="3B13AB"/>
          <w:kern w:val="36"/>
          <w:sz w:val="24"/>
          <w:szCs w:val="24"/>
          <w:lang w:eastAsia="ru-RU"/>
        </w:rPr>
        <w:t xml:space="preserve">         </w:t>
      </w:r>
      <w:r w:rsidRPr="0093130B">
        <w:rPr>
          <w:rFonts w:ascii="Times New Roman" w:hAnsi="Times New Roman"/>
          <w:bCs/>
          <w:kern w:val="36"/>
          <w:sz w:val="24"/>
          <w:szCs w:val="24"/>
          <w:lang w:eastAsia="ru-RU"/>
        </w:rPr>
        <w:t>- разрабатывает Положение о порядке работы в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035A8D" w:rsidRPr="0093130B" w:rsidRDefault="00035A8D" w:rsidP="009313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    -  оказывает содействие руководителю в разработке  иных локальных нормативных актов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035A8D" w:rsidRPr="0093130B" w:rsidRDefault="00035A8D" w:rsidP="0093130B">
      <w:pPr>
        <w:shd w:val="clear" w:color="auto" w:fill="FFFFFF"/>
        <w:spacing w:before="2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          - разрабатывает соответствующие дополнения в должностные инструкции педагогических работников;</w:t>
      </w:r>
    </w:p>
    <w:p w:rsidR="00035A8D" w:rsidRPr="0093130B" w:rsidRDefault="00035A8D" w:rsidP="0093130B">
      <w:pPr>
        <w:shd w:val="clear" w:color="auto" w:fill="FFFFFF"/>
        <w:spacing w:before="2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035A8D" w:rsidRPr="0093130B" w:rsidRDefault="00035A8D" w:rsidP="0093130B">
      <w:pPr>
        <w:shd w:val="clear" w:color="auto" w:fill="FFFFFF"/>
        <w:spacing w:before="2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          -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отношений;</w:t>
      </w:r>
    </w:p>
    <w:p w:rsidR="00035A8D" w:rsidRPr="0093130B" w:rsidRDefault="00035A8D" w:rsidP="0093130B">
      <w:pPr>
        <w:shd w:val="clear" w:color="auto" w:fill="FFFFFF"/>
        <w:spacing w:before="2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         - организует </w:t>
      </w:r>
      <w:proofErr w:type="gramStart"/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контроль  за</w:t>
      </w:r>
      <w:proofErr w:type="gramEnd"/>
      <w:r w:rsidRPr="0093130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состоянием работы в Учреждении 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6.3</w:t>
      </w: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035A8D" w:rsidRPr="0093130B" w:rsidRDefault="00035A8D" w:rsidP="0093130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30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35A8D" w:rsidRPr="0093130B" w:rsidRDefault="00035A8D" w:rsidP="0093130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35A8D" w:rsidRPr="0093130B" w:rsidSect="004B34F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5CD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728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1CB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4A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0EE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A49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3AF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81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463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522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5C23"/>
    <w:multiLevelType w:val="multilevel"/>
    <w:tmpl w:val="D2A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C632B6"/>
    <w:multiLevelType w:val="multilevel"/>
    <w:tmpl w:val="5A20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BD7686"/>
    <w:multiLevelType w:val="multilevel"/>
    <w:tmpl w:val="6C9A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DB7B7C"/>
    <w:multiLevelType w:val="multilevel"/>
    <w:tmpl w:val="2CC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BA4D7E"/>
    <w:multiLevelType w:val="multilevel"/>
    <w:tmpl w:val="2E2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DD2F0D"/>
    <w:multiLevelType w:val="multilevel"/>
    <w:tmpl w:val="6A3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F90492"/>
    <w:multiLevelType w:val="multilevel"/>
    <w:tmpl w:val="21D6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647987"/>
    <w:multiLevelType w:val="multilevel"/>
    <w:tmpl w:val="1470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A71D6C"/>
    <w:multiLevelType w:val="multilevel"/>
    <w:tmpl w:val="BBC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2C32A1"/>
    <w:multiLevelType w:val="multilevel"/>
    <w:tmpl w:val="F0E8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7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1"/>
    <w:lvlOverride w:ilvl="0"/>
    <w:lvlOverride w:ilvl="1">
      <w:startOverride w:val="3"/>
    </w:lvlOverride>
  </w:num>
  <w:num w:numId="5">
    <w:abstractNumId w:val="11"/>
    <w:lvlOverride w:ilvl="0"/>
    <w:lvlOverride w:ilvl="1">
      <w:startOverride w:val="3"/>
    </w:lvlOverride>
  </w:num>
  <w:num w:numId="6">
    <w:abstractNumId w:val="11"/>
    <w:lvlOverride w:ilvl="0"/>
    <w:lvlOverride w:ilvl="1">
      <w:startOverride w:val="3"/>
    </w:lvlOverride>
  </w:num>
  <w:num w:numId="7">
    <w:abstractNumId w:val="19"/>
    <w:lvlOverride w:ilvl="0">
      <w:startOverride w:val="4"/>
    </w:lvlOverride>
  </w:num>
  <w:num w:numId="8">
    <w:abstractNumId w:val="19"/>
    <w:lvlOverride w:ilvl="0"/>
    <w:lvlOverride w:ilvl="1">
      <w:startOverride w:val="4"/>
    </w:lvlOverride>
  </w:num>
  <w:num w:numId="9">
    <w:abstractNumId w:val="19"/>
    <w:lvlOverride w:ilvl="0"/>
    <w:lvlOverride w:ilvl="1">
      <w:startOverride w:val="4"/>
    </w:lvlOverride>
  </w:num>
  <w:num w:numId="10">
    <w:abstractNumId w:val="19"/>
    <w:lvlOverride w:ilvl="0"/>
    <w:lvlOverride w:ilvl="1">
      <w:startOverride w:val="4"/>
    </w:lvlOverride>
  </w:num>
  <w:num w:numId="11">
    <w:abstractNumId w:val="16"/>
    <w:lvlOverride w:ilvl="0">
      <w:startOverride w:val="5"/>
    </w:lvlOverride>
  </w:num>
  <w:num w:numId="12">
    <w:abstractNumId w:val="16"/>
    <w:lvlOverride w:ilvl="0"/>
    <w:lvlOverride w:ilvl="1">
      <w:startOverride w:val="5"/>
    </w:lvlOverride>
  </w:num>
  <w:num w:numId="13">
    <w:abstractNumId w:val="16"/>
    <w:lvlOverride w:ilvl="0"/>
    <w:lvlOverride w:ilvl="1">
      <w:startOverride w:val="5"/>
    </w:lvlOverride>
  </w:num>
  <w:num w:numId="14">
    <w:abstractNumId w:val="16"/>
    <w:lvlOverride w:ilvl="0"/>
    <w:lvlOverride w:ilvl="1">
      <w:startOverride w:val="5"/>
    </w:lvlOverride>
  </w:num>
  <w:num w:numId="15">
    <w:abstractNumId w:val="16"/>
    <w:lvlOverride w:ilvl="0"/>
    <w:lvlOverride w:ilvl="1">
      <w:startOverride w:val="5"/>
    </w:lvlOverride>
  </w:num>
  <w:num w:numId="16">
    <w:abstractNumId w:val="16"/>
    <w:lvlOverride w:ilvl="0"/>
    <w:lvlOverride w:ilvl="1">
      <w:startOverride w:val="5"/>
    </w:lvlOverride>
  </w:num>
  <w:num w:numId="17">
    <w:abstractNumId w:val="16"/>
    <w:lvlOverride w:ilvl="0"/>
    <w:lvlOverride w:ilvl="1">
      <w:startOverride w:val="5"/>
    </w:lvlOverride>
  </w:num>
  <w:num w:numId="18">
    <w:abstractNumId w:val="16"/>
    <w:lvlOverride w:ilvl="0"/>
    <w:lvlOverride w:ilvl="1">
      <w:startOverride w:val="5"/>
    </w:lvlOverride>
  </w:num>
  <w:num w:numId="19">
    <w:abstractNumId w:val="16"/>
    <w:lvlOverride w:ilvl="0"/>
    <w:lvlOverride w:ilvl="1">
      <w:startOverride w:val="5"/>
    </w:lvlOverride>
  </w:num>
  <w:num w:numId="20">
    <w:abstractNumId w:val="16"/>
    <w:lvlOverride w:ilvl="0"/>
    <w:lvlOverride w:ilvl="1">
      <w:startOverride w:val="5"/>
    </w:lvlOverride>
  </w:num>
  <w:num w:numId="21">
    <w:abstractNumId w:val="16"/>
    <w:lvlOverride w:ilvl="0"/>
    <w:lvlOverride w:ilvl="1">
      <w:startOverride w:val="5"/>
    </w:lvlOverride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1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13"/>
    <w:rsid w:val="00000DF3"/>
    <w:rsid w:val="00035A8D"/>
    <w:rsid w:val="00106670"/>
    <w:rsid w:val="00180A89"/>
    <w:rsid w:val="00323032"/>
    <w:rsid w:val="00454269"/>
    <w:rsid w:val="00464013"/>
    <w:rsid w:val="004B34FE"/>
    <w:rsid w:val="007D7D76"/>
    <w:rsid w:val="0093130B"/>
    <w:rsid w:val="009958E9"/>
    <w:rsid w:val="009C04A0"/>
    <w:rsid w:val="00A36EBE"/>
    <w:rsid w:val="00B06322"/>
    <w:rsid w:val="00B71B04"/>
    <w:rsid w:val="00C419F9"/>
    <w:rsid w:val="00C538CB"/>
    <w:rsid w:val="00D51F6F"/>
    <w:rsid w:val="00D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80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2795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142805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14280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1428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4AC00"/>
                <w:right w:val="none" w:sz="0" w:space="0" w:color="auto"/>
              </w:divBdr>
              <w:divsChild>
                <w:div w:id="15451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14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14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2016-02-08T09:48:00Z</cp:lastPrinted>
  <dcterms:created xsi:type="dcterms:W3CDTF">2016-02-09T14:46:00Z</dcterms:created>
  <dcterms:modified xsi:type="dcterms:W3CDTF">2016-02-09T14:47:00Z</dcterms:modified>
</cp:coreProperties>
</file>